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4F38" w14:textId="77777777" w:rsidR="00257ADA" w:rsidRPr="00DC4B3C" w:rsidRDefault="00257ADA" w:rsidP="00DC4B3C">
      <w:pPr>
        <w:pStyle w:val="a4"/>
        <w:spacing w:afterLines="50" w:after="180" w:line="400" w:lineRule="atLeast"/>
        <w:jc w:val="center"/>
        <w:rPr>
          <w:rFonts w:hAnsiTheme="minorHAnsi" w:cstheme="minorBidi"/>
          <w:b/>
          <w:sz w:val="36"/>
          <w:szCs w:val="36"/>
        </w:rPr>
      </w:pPr>
      <w:proofErr w:type="gramStart"/>
      <w:r w:rsidRPr="00DC4B3C">
        <w:rPr>
          <w:rFonts w:hAnsiTheme="minorHAnsi" w:cstheme="minorBidi" w:hint="eastAsia"/>
          <w:b/>
          <w:sz w:val="36"/>
          <w:szCs w:val="36"/>
        </w:rPr>
        <w:t>蜜望實</w:t>
      </w:r>
      <w:proofErr w:type="gramEnd"/>
      <w:r w:rsidRPr="00DC4B3C">
        <w:rPr>
          <w:rFonts w:hAnsiTheme="minorHAnsi" w:cstheme="minorBidi" w:hint="eastAsia"/>
          <w:b/>
          <w:sz w:val="36"/>
          <w:szCs w:val="36"/>
        </w:rPr>
        <w:t>企業</w:t>
      </w:r>
      <w:r w:rsidR="00D43A90" w:rsidRPr="00DC4B3C">
        <w:rPr>
          <w:rFonts w:hAnsiTheme="minorHAnsi" w:cstheme="minorBidi" w:hint="eastAsia"/>
          <w:b/>
          <w:sz w:val="36"/>
          <w:szCs w:val="36"/>
        </w:rPr>
        <w:t>股份有限公司</w:t>
      </w:r>
    </w:p>
    <w:p w14:paraId="5A581140" w14:textId="7A6CCBB9" w:rsidR="00135972" w:rsidRPr="00DC4B3C" w:rsidRDefault="00135972" w:rsidP="00DC4B3C">
      <w:pPr>
        <w:pStyle w:val="a4"/>
        <w:spacing w:afterLines="50" w:after="180" w:line="400" w:lineRule="atLeast"/>
        <w:jc w:val="center"/>
        <w:rPr>
          <w:rFonts w:hAnsiTheme="minorHAnsi" w:cstheme="minorBidi"/>
          <w:b/>
          <w:sz w:val="36"/>
          <w:szCs w:val="36"/>
        </w:rPr>
      </w:pPr>
      <w:r w:rsidRPr="00DC4B3C">
        <w:rPr>
          <w:rFonts w:hAnsiTheme="minorHAnsi" w:cstheme="minorBidi" w:hint="eastAsia"/>
          <w:b/>
          <w:sz w:val="36"/>
          <w:szCs w:val="36"/>
        </w:rPr>
        <w:t>一一</w:t>
      </w:r>
      <w:r w:rsidR="00F64DD5">
        <w:rPr>
          <w:rFonts w:hAnsiTheme="minorHAnsi" w:cstheme="minorBidi" w:hint="eastAsia"/>
          <w:b/>
          <w:sz w:val="36"/>
          <w:szCs w:val="36"/>
        </w:rPr>
        <w:t>三</w:t>
      </w:r>
      <w:r w:rsidRPr="00DC4B3C">
        <w:rPr>
          <w:rFonts w:hAnsiTheme="minorHAnsi" w:cstheme="minorBidi" w:hint="eastAsia"/>
          <w:b/>
          <w:sz w:val="36"/>
          <w:szCs w:val="36"/>
        </w:rPr>
        <w:t>年度股東常會議案參考資料</w:t>
      </w:r>
    </w:p>
    <w:p w14:paraId="7F9AB277" w14:textId="3AD07018" w:rsidR="00257ADA" w:rsidRDefault="00257ADA" w:rsidP="00135972">
      <w:pPr>
        <w:spacing w:beforeLines="50" w:before="180" w:afterLines="50" w:after="180"/>
        <w:rPr>
          <w:rFonts w:ascii="Book Antiqua" w:hAnsi="Book Antiqua"/>
          <w:b/>
          <w:sz w:val="36"/>
          <w:szCs w:val="36"/>
        </w:rPr>
      </w:pPr>
      <w:r w:rsidRPr="00DD46EC">
        <w:rPr>
          <w:rFonts w:ascii="Book Antiqua" w:hAnsi="Book Antiqua" w:hint="eastAsia"/>
          <w:b/>
          <w:sz w:val="36"/>
          <w:szCs w:val="36"/>
        </w:rPr>
        <w:t>承認事項</w:t>
      </w:r>
    </w:p>
    <w:p w14:paraId="7F7D96E2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b/>
          <w:bCs/>
          <w:kern w:val="0"/>
          <w:sz w:val="28"/>
          <w:szCs w:val="28"/>
        </w:rPr>
        <w:t>第一案（董事會提）</w:t>
      </w:r>
    </w:p>
    <w:p w14:paraId="10126B38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案由：一一三年度營業報告書及財務報表案，提請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承認。</w:t>
      </w:r>
    </w:p>
    <w:p w14:paraId="50D51736" w14:textId="54797D17" w:rsidR="00F64DD5" w:rsidRPr="00F64DD5" w:rsidRDefault="00F64DD5" w:rsidP="00F64DD5">
      <w:pPr>
        <w:autoSpaceDE w:val="0"/>
        <w:autoSpaceDN w:val="0"/>
        <w:adjustRightInd w:val="0"/>
        <w:ind w:left="1680" w:hangingChars="600" w:hanging="168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說明：（一）一一三年度財務報表（含合併及個體財務報表），業經資誠聯合會計師事務所</w:t>
      </w:r>
      <w:proofErr w:type="gramStart"/>
      <w:r w:rsidRPr="00F64DD5">
        <w:rPr>
          <w:rFonts w:ascii="Times New Roman" w:hAnsi="Times New Roman" w:cs="Times New Roman"/>
          <w:kern w:val="0"/>
          <w:sz w:val="28"/>
          <w:szCs w:val="28"/>
        </w:rPr>
        <w:t>葉翠苗</w:t>
      </w:r>
      <w:proofErr w:type="gramEnd"/>
      <w:r w:rsidRPr="00F64DD5">
        <w:rPr>
          <w:rFonts w:ascii="Times New Roman" w:hAnsi="Times New Roman" w:cs="Times New Roman"/>
          <w:kern w:val="0"/>
          <w:sz w:val="28"/>
          <w:szCs w:val="28"/>
        </w:rPr>
        <w:t>、涂展源會計師查核簽證完竣，前開財務報表</w:t>
      </w:r>
      <w:proofErr w:type="gramStart"/>
      <w:r w:rsidRPr="00F64DD5">
        <w:rPr>
          <w:rFonts w:ascii="Times New Roman" w:hAnsi="Times New Roman" w:cs="Times New Roman"/>
          <w:kern w:val="0"/>
          <w:sz w:val="28"/>
          <w:szCs w:val="28"/>
        </w:rPr>
        <w:t>併</w:t>
      </w:r>
      <w:proofErr w:type="gramEnd"/>
      <w:r w:rsidRPr="00F64DD5">
        <w:rPr>
          <w:rFonts w:ascii="Times New Roman" w:hAnsi="Times New Roman" w:cs="Times New Roman"/>
          <w:kern w:val="0"/>
          <w:sz w:val="28"/>
          <w:szCs w:val="28"/>
        </w:rPr>
        <w:t>同營業報告書，已經董事會決議通過，並送交審計委員會</w:t>
      </w:r>
      <w:proofErr w:type="gramStart"/>
      <w:r w:rsidRPr="00F64DD5">
        <w:rPr>
          <w:rFonts w:ascii="Times New Roman" w:hAnsi="Times New Roman" w:cs="Times New Roman"/>
          <w:kern w:val="0"/>
          <w:sz w:val="28"/>
          <w:szCs w:val="28"/>
        </w:rPr>
        <w:t>查核竣事</w:t>
      </w:r>
      <w:proofErr w:type="gramEnd"/>
      <w:r w:rsidRPr="00F64DD5">
        <w:rPr>
          <w:rFonts w:ascii="Times New Roman" w:hAnsi="Times New Roman" w:cs="Times New Roman"/>
          <w:kern w:val="0"/>
          <w:sz w:val="28"/>
          <w:szCs w:val="28"/>
        </w:rPr>
        <w:t>。</w:t>
      </w:r>
    </w:p>
    <w:p w14:paraId="4A46BDCF" w14:textId="25A5F1CD" w:rsidR="00F64DD5" w:rsidRPr="00F64DD5" w:rsidRDefault="00F64DD5" w:rsidP="00F64DD5">
      <w:pPr>
        <w:autoSpaceDE w:val="0"/>
        <w:autoSpaceDN w:val="0"/>
        <w:adjustRightInd w:val="0"/>
        <w:ind w:leftChars="300" w:left="1560" w:hangingChars="300" w:hanging="84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（二）一一三年度營業報告書、會計師查核報告書及財務報表，請參閱本手冊附件一（詳見第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7~8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頁）及附件四至五（詳見第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14~37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頁）。</w:t>
      </w:r>
    </w:p>
    <w:p w14:paraId="16EC9D19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決議：</w:t>
      </w:r>
    </w:p>
    <w:p w14:paraId="0E538BF8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b/>
          <w:bCs/>
          <w:kern w:val="0"/>
          <w:sz w:val="28"/>
          <w:szCs w:val="28"/>
        </w:rPr>
        <w:t>第二案（董事會提）</w:t>
      </w:r>
    </w:p>
    <w:p w14:paraId="362D724D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案由：一一三年度盈餘分派案，提請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承認。</w:t>
      </w:r>
    </w:p>
    <w:p w14:paraId="0886B936" w14:textId="77777777" w:rsidR="00F64DD5" w:rsidRPr="00F64DD5" w:rsidRDefault="00F64DD5" w:rsidP="00F64DD5">
      <w:pPr>
        <w:autoSpaceDE w:val="0"/>
        <w:autoSpaceDN w:val="0"/>
        <w:adjustRightInd w:val="0"/>
        <w:ind w:left="1680" w:hangingChars="600" w:hanging="168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說明：（一）本公司一一三年度盈餘分派案，業經董事會議決議通過。</w:t>
      </w:r>
    </w:p>
    <w:p w14:paraId="290F98E7" w14:textId="4E41063D" w:rsidR="00F64DD5" w:rsidRPr="00F64DD5" w:rsidRDefault="00F64DD5" w:rsidP="00F64DD5">
      <w:pPr>
        <w:autoSpaceDE w:val="0"/>
        <w:autoSpaceDN w:val="0"/>
        <w:adjustRightInd w:val="0"/>
        <w:ind w:leftChars="300" w:left="1560" w:hangingChars="300" w:hanging="84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（二）本公司一一三年度稅後淨利計新台幣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121,377,398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元，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lastRenderedPageBreak/>
        <w:t>依據本公司章程第二十條規定，擬具一一三年度盈餘分派表，請參閱本手冊附件六（詳見第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38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頁）。</w:t>
      </w:r>
    </w:p>
    <w:p w14:paraId="5669AB09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決議：</w:t>
      </w:r>
    </w:p>
    <w:p w14:paraId="34CD1300" w14:textId="7F37B273" w:rsidR="00135972" w:rsidRPr="00135972" w:rsidRDefault="00135972" w:rsidP="00257ADA">
      <w:pPr>
        <w:pStyle w:val="a4"/>
        <w:tabs>
          <w:tab w:val="left" w:pos="240"/>
        </w:tabs>
        <w:spacing w:afterLines="50" w:after="180" w:line="240" w:lineRule="atLeast"/>
        <w:jc w:val="both"/>
        <w:rPr>
          <w:rFonts w:asciiTheme="minorHAnsi" w:hAnsiTheme="minorHAnsi" w:cstheme="minorHAnsi"/>
          <w:b/>
          <w:sz w:val="36"/>
          <w:szCs w:val="36"/>
        </w:rPr>
      </w:pPr>
      <w:r w:rsidRPr="00135972">
        <w:rPr>
          <w:rFonts w:asciiTheme="minorHAnsi" w:hAnsiTheme="minorHAnsi" w:cstheme="minorHAnsi" w:hint="eastAsia"/>
          <w:b/>
          <w:sz w:val="36"/>
          <w:szCs w:val="36"/>
        </w:rPr>
        <w:t>討論事項</w:t>
      </w:r>
    </w:p>
    <w:p w14:paraId="367F83D2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b/>
          <w:bCs/>
          <w:kern w:val="0"/>
          <w:sz w:val="28"/>
          <w:szCs w:val="28"/>
        </w:rPr>
        <w:t>第一案（董事會提）</w:t>
      </w:r>
    </w:p>
    <w:p w14:paraId="54F0D5CC" w14:textId="77777777" w:rsidR="00F64DD5" w:rsidRPr="00F64DD5" w:rsidRDefault="00F64DD5" w:rsidP="00F64DD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案由：修正「公司章程」案，提請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討論。</w:t>
      </w:r>
    </w:p>
    <w:p w14:paraId="54C13CFE" w14:textId="6CCEAC50" w:rsidR="00F64DD5" w:rsidRPr="00F64DD5" w:rsidRDefault="00F64DD5" w:rsidP="00F64DD5">
      <w:pPr>
        <w:autoSpaceDE w:val="0"/>
        <w:autoSpaceDN w:val="0"/>
        <w:adjustRightInd w:val="0"/>
        <w:ind w:left="1680" w:hangingChars="600" w:hanging="168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說明：（一）為符合公司法相關規定及因應本公司實際狀況之需，擬修正本公司「公司章程」。</w:t>
      </w:r>
    </w:p>
    <w:p w14:paraId="144DBCEF" w14:textId="77777777" w:rsidR="00F64DD5" w:rsidRPr="00F64DD5" w:rsidRDefault="00F64DD5" w:rsidP="00F64DD5">
      <w:pPr>
        <w:autoSpaceDE w:val="0"/>
        <w:autoSpaceDN w:val="0"/>
        <w:adjustRightInd w:val="0"/>
        <w:ind w:leftChars="300" w:left="1560" w:hangingChars="300" w:hanging="840"/>
        <w:rPr>
          <w:rFonts w:ascii="Times New Roman" w:hAnsi="Times New Roman" w:cs="Times New Roman"/>
          <w:kern w:val="0"/>
          <w:sz w:val="28"/>
          <w:szCs w:val="28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（二）修正條文對照表請參閱本手冊附件七（詳見第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 xml:space="preserve">39~40 </w:t>
      </w:r>
      <w:r w:rsidRPr="00F64DD5">
        <w:rPr>
          <w:rFonts w:ascii="Times New Roman" w:hAnsi="Times New Roman" w:cs="Times New Roman"/>
          <w:kern w:val="0"/>
          <w:sz w:val="28"/>
          <w:szCs w:val="28"/>
        </w:rPr>
        <w:t>頁）。</w:t>
      </w:r>
    </w:p>
    <w:p w14:paraId="158BC5FC" w14:textId="0555DC71" w:rsidR="008F5053" w:rsidRPr="00F64DD5" w:rsidRDefault="00F64DD5" w:rsidP="00F64DD5">
      <w:pPr>
        <w:rPr>
          <w:rFonts w:ascii="Times New Roman" w:hAnsi="Times New Roman" w:cs="Times New Roman"/>
        </w:rPr>
      </w:pPr>
      <w:r w:rsidRPr="00F64DD5">
        <w:rPr>
          <w:rFonts w:ascii="Times New Roman" w:hAnsi="Times New Roman" w:cs="Times New Roman"/>
          <w:kern w:val="0"/>
          <w:sz w:val="28"/>
          <w:szCs w:val="28"/>
        </w:rPr>
        <w:t>決議：</w:t>
      </w:r>
    </w:p>
    <w:sectPr w:rsidR="008F5053" w:rsidRPr="00F64D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DA"/>
    <w:rsid w:val="00135972"/>
    <w:rsid w:val="00257ADA"/>
    <w:rsid w:val="008F5053"/>
    <w:rsid w:val="00AD29C4"/>
    <w:rsid w:val="00D43A90"/>
    <w:rsid w:val="00DC4B3C"/>
    <w:rsid w:val="00F6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B5A3"/>
  <w15:chartTrackingRefBased/>
  <w15:docId w15:val="{DE69DA3A-A1AF-4537-BCE9-8585250C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DA"/>
    <w:pPr>
      <w:widowControl w:val="0"/>
    </w:pPr>
    <w:rPr>
      <w:rFonts w:ascii="標楷體"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DA"/>
    <w:rPr>
      <w:rFonts w:ascii="Times New Roman" w:eastAsia="標楷體" w:hAnsi="Times New Roman" w:cs="Times New Roman"/>
      <w:spacing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7ADA"/>
    <w:pPr>
      <w:spacing w:after="120"/>
    </w:pPr>
    <w:rPr>
      <w:rFonts w:hAnsi="標楷體" w:cs="Times New Roman"/>
      <w:szCs w:val="20"/>
    </w:rPr>
  </w:style>
  <w:style w:type="character" w:customStyle="1" w:styleId="a5">
    <w:name w:val="本文 字元"/>
    <w:basedOn w:val="a0"/>
    <w:link w:val="a4"/>
    <w:rsid w:val="00257ADA"/>
    <w:rPr>
      <w:rFonts w:ascii="標楷體" w:eastAsia="標楷體" w:hAnsi="標楷體" w:cs="Times New Roman"/>
      <w:szCs w:val="20"/>
    </w:rPr>
  </w:style>
  <w:style w:type="paragraph" w:customStyle="1" w:styleId="21">
    <w:name w:val="本文 21"/>
    <w:basedOn w:val="a"/>
    <w:rsid w:val="00257ADA"/>
    <w:pPr>
      <w:adjustRightInd w:val="0"/>
      <w:ind w:left="482" w:hanging="482"/>
      <w:textAlignment w:val="baseline"/>
    </w:pPr>
    <w:rPr>
      <w:rFonts w:ascii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THCORP Office 2019 Standard CHT X64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蔡素卿</dc:creator>
  <cp:keywords/>
  <dc:description/>
  <cp:lastModifiedBy>張文文</cp:lastModifiedBy>
  <cp:revision>2</cp:revision>
  <dcterms:created xsi:type="dcterms:W3CDTF">2025-06-18T08:55:00Z</dcterms:created>
  <dcterms:modified xsi:type="dcterms:W3CDTF">2025-06-18T08:55:00Z</dcterms:modified>
</cp:coreProperties>
</file>